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0ECDF" w14:textId="77777777" w:rsidR="006E4A3D" w:rsidRDefault="006E4A3D" w:rsidP="006E4A3D">
      <w:pPr>
        <w:jc w:val="center"/>
      </w:pPr>
      <w:r>
        <w:t>OBRAZLOŽENJE</w:t>
      </w:r>
    </w:p>
    <w:p w14:paraId="2C2BD04C" w14:textId="77777777" w:rsidR="006E4A3D" w:rsidRDefault="006E4A3D" w:rsidP="006E4A3D">
      <w:pPr>
        <w:jc w:val="center"/>
      </w:pPr>
    </w:p>
    <w:p w14:paraId="27E2D0AC" w14:textId="77777777" w:rsidR="006E4A3D" w:rsidRDefault="006E4A3D" w:rsidP="006E4A3D">
      <w:pPr>
        <w:ind w:firstLine="708"/>
        <w:jc w:val="both"/>
      </w:pPr>
      <w:r>
        <w:t>Predsjednica Općinskog suda u Koprivnici zatražila je da Županijska skupština pokrene postupak imenovanja novih sudaca porotnika Vijeća za mladež Općinskog suda u Koprivnici s obzirom da je dosadašnjim sucima porotnicima istekao četverogodišnji mandat.</w:t>
      </w:r>
    </w:p>
    <w:p w14:paraId="436C20E3" w14:textId="77777777" w:rsidR="006E4A3D" w:rsidRDefault="006E4A3D" w:rsidP="006E4A3D">
      <w:pPr>
        <w:ind w:firstLine="708"/>
        <w:jc w:val="both"/>
      </w:pPr>
      <w:r>
        <w:t>Sukladno članku 119. Zakona o sudovima (Narodne novine  broj 28/13., 33/15.,82/15.,82/16.,67/18.,126/19.,130/20., 21/22., 60/22., 16/23., 155/23., 36/24. i 136/25.), suce porotnike općinskih sudova imenuje županijska skupština po pribavljenim prijedlozima ovlaštenih predlagatelja, u konkretnom slučaju Gradskog vijeća.</w:t>
      </w:r>
    </w:p>
    <w:p w14:paraId="26368C78" w14:textId="77777777" w:rsidR="006E4A3D" w:rsidRDefault="006E4A3D" w:rsidP="006E4A3D">
      <w:pPr>
        <w:spacing w:line="240" w:lineRule="atLeast"/>
        <w:ind w:firstLine="708"/>
        <w:jc w:val="both"/>
      </w:pPr>
      <w:r>
        <w:t>Nadalje, propisano je da sucem porotnikom može biti imenovan punoljetni hrvatski državljanin dostojan obnašanja dužnosti suca porotnika. Suci porotnici imenuju se na četiri godine, a po isteku mandata mogu biti ponovno imenovani ukoliko ispunjavaju uvjete imenovanja. Također je propisano da se odredbe zakona koje se odnose na suce, shodno primjenjuju i na suce porotnike, ako zakonom nije drugačije određeno, kao što pored ostalog da sudac porotnik ne smije biti članom političke stranke, niti se baviti političkom djelatnošću.</w:t>
      </w:r>
    </w:p>
    <w:p w14:paraId="15B78F91" w14:textId="77777777" w:rsidR="006E4A3D" w:rsidRDefault="006E4A3D" w:rsidP="006E4A3D">
      <w:pPr>
        <w:pStyle w:val="StandardWeb"/>
        <w:spacing w:before="0" w:beforeAutospacing="0" w:after="0" w:afterAutospacing="0" w:line="240" w:lineRule="atLeast"/>
        <w:ind w:firstLine="708"/>
        <w:jc w:val="both"/>
      </w:pPr>
      <w:r>
        <w:t>Sudac porotnik za mladež imenuju se iz reda profesora, učitelja, odgojitelja i drugih osoba koje imaju radnog iskustva u stručnom odgojnom radu s mladim osobama.</w:t>
      </w:r>
    </w:p>
    <w:p w14:paraId="3E0B7B74" w14:textId="77777777" w:rsidR="006E4A3D" w:rsidRDefault="006E4A3D" w:rsidP="006E4A3D">
      <w:pPr>
        <w:spacing w:line="240" w:lineRule="atLeast"/>
        <w:jc w:val="both"/>
      </w:pPr>
      <w:r>
        <w:tab/>
      </w:r>
      <w:r>
        <w:rPr>
          <w:color w:val="000000" w:themeColor="text1"/>
        </w:rPr>
        <w:t xml:space="preserve">Kandidati za suce porotnike </w:t>
      </w:r>
      <w:r>
        <w:t>su:</w:t>
      </w:r>
    </w:p>
    <w:p w14:paraId="598BD972" w14:textId="77777777" w:rsidR="006E4A3D" w:rsidRDefault="006E4A3D" w:rsidP="006E4A3D">
      <w:pPr>
        <w:spacing w:line="240" w:lineRule="atLeast"/>
        <w:jc w:val="both"/>
      </w:pPr>
      <w:r>
        <w:t>1.Vesnica Mlinarić (učiteljica razredne nastave u Osnovnoj školi “Braća Radić“ Koprivnica)</w:t>
      </w:r>
    </w:p>
    <w:p w14:paraId="6521CF1E" w14:textId="77777777" w:rsidR="006E4A3D" w:rsidRDefault="006E4A3D" w:rsidP="006E4A3D">
      <w:pPr>
        <w:spacing w:line="240" w:lineRule="atLeast"/>
        <w:jc w:val="both"/>
      </w:pPr>
      <w:r>
        <w:t xml:space="preserve">2. Ariana </w:t>
      </w:r>
      <w:proofErr w:type="spellStart"/>
      <w:r>
        <w:t>Šandl</w:t>
      </w:r>
      <w:proofErr w:type="spellEnd"/>
      <w:r>
        <w:t xml:space="preserve"> (profesorica</w:t>
      </w:r>
      <w:r>
        <w:rPr>
          <w:color w:val="EE0000"/>
        </w:rPr>
        <w:t xml:space="preserve"> </w:t>
      </w:r>
      <w:r>
        <w:t xml:space="preserve">teorijskih predmeta u Umjetničkoj školi </w:t>
      </w:r>
      <w:proofErr w:type="spellStart"/>
      <w:r>
        <w:t>Fortunat</w:t>
      </w:r>
      <w:proofErr w:type="spellEnd"/>
      <w:r>
        <w:t xml:space="preserve"> Pintarić Koprivnica)</w:t>
      </w:r>
    </w:p>
    <w:p w14:paraId="5D139088" w14:textId="77777777" w:rsidR="006E4A3D" w:rsidRDefault="006E4A3D" w:rsidP="006E4A3D">
      <w:pPr>
        <w:spacing w:line="240" w:lineRule="atLeast"/>
        <w:jc w:val="both"/>
      </w:pPr>
      <w:r>
        <w:t xml:space="preserve">3. Natalija </w:t>
      </w:r>
      <w:proofErr w:type="spellStart"/>
      <w:r>
        <w:t>Sočev</w:t>
      </w:r>
      <w:proofErr w:type="spellEnd"/>
      <w:r>
        <w:t xml:space="preserve"> (učiteljica razredne nastave u Osnovnoj školi „Antun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>“ Koprivnica)</w:t>
      </w:r>
    </w:p>
    <w:p w14:paraId="529C9B0E" w14:textId="77777777" w:rsidR="006E4A3D" w:rsidRDefault="006E4A3D" w:rsidP="006E4A3D">
      <w:pPr>
        <w:spacing w:line="240" w:lineRule="atLeast"/>
        <w:jc w:val="both"/>
      </w:pPr>
      <w:r>
        <w:t xml:space="preserve">4. Đurđica Pošta (učiteljica razredne nastave u Osnovnoj školi „Antun </w:t>
      </w:r>
      <w:proofErr w:type="spellStart"/>
      <w:r>
        <w:t>Nemčić</w:t>
      </w:r>
      <w:proofErr w:type="spellEnd"/>
      <w:r>
        <w:t xml:space="preserve"> </w:t>
      </w:r>
      <w:proofErr w:type="spellStart"/>
      <w:r>
        <w:t>Gostovinski</w:t>
      </w:r>
      <w:proofErr w:type="spellEnd"/>
      <w:r>
        <w:t>“ Koprivnica)</w:t>
      </w:r>
    </w:p>
    <w:p w14:paraId="5CF54645" w14:textId="77777777" w:rsidR="006E4A3D" w:rsidRDefault="006E4A3D" w:rsidP="006E4A3D">
      <w:pPr>
        <w:spacing w:line="240" w:lineRule="atLeast"/>
        <w:jc w:val="both"/>
      </w:pPr>
      <w:r>
        <w:t xml:space="preserve">5. Krešo </w:t>
      </w:r>
      <w:proofErr w:type="spellStart"/>
      <w:r>
        <w:t>Grgac</w:t>
      </w:r>
      <w:proofErr w:type="spellEnd"/>
      <w:r>
        <w:t xml:space="preserve"> (ravnatelj Osnovne škole „Braća Radić“ Koprivnica).</w:t>
      </w:r>
    </w:p>
    <w:p w14:paraId="4895AB45" w14:textId="77777777" w:rsidR="006E4A3D" w:rsidRDefault="006E4A3D" w:rsidP="006E4A3D">
      <w:pPr>
        <w:spacing w:line="240" w:lineRule="atLeast"/>
        <w:ind w:firstLine="708"/>
        <w:jc w:val="both"/>
      </w:pPr>
      <w:r>
        <w:t xml:space="preserve">Obzirom da su predloženi kandidati suglasni sa imenovanjem za suce porotnike Vijeća za mladež Općinskog suda u Koprivnici, da su državljani Republike Hrvatske, da nisu članovi niti jedne političke stranke i da su voljni obavljati časne poslove sudaca porotnika, Odbor za izbor i imenovanja predlaže Gradskom vijeću prihvaćanje Zaključka o utvrđivanju prijedloga kandidata za suce porotnika Vijeća za mladež Općinskog suda u Koprivnici u priloženom tekstu. </w:t>
      </w:r>
    </w:p>
    <w:p w14:paraId="30D8469E" w14:textId="77777777" w:rsidR="006E4A3D" w:rsidRDefault="006E4A3D" w:rsidP="006E4A3D">
      <w:pPr>
        <w:jc w:val="both"/>
      </w:pPr>
    </w:p>
    <w:p w14:paraId="7419D8FD" w14:textId="77777777" w:rsidR="006E4A3D" w:rsidRDefault="006E4A3D" w:rsidP="006E4A3D">
      <w:pPr>
        <w:jc w:val="both"/>
      </w:pPr>
    </w:p>
    <w:p w14:paraId="1EA64797" w14:textId="77777777" w:rsidR="006E4A3D" w:rsidRDefault="006E4A3D" w:rsidP="006E4A3D">
      <w:pPr>
        <w:jc w:val="both"/>
      </w:pPr>
    </w:p>
    <w:p w14:paraId="6C153210" w14:textId="77777777" w:rsidR="006E4A3D" w:rsidRDefault="006E4A3D" w:rsidP="006E4A3D">
      <w:pPr>
        <w:jc w:val="both"/>
      </w:pPr>
      <w:r>
        <w:t xml:space="preserve">         UPRAVNI ODJEL ZA POSLOVE</w:t>
      </w:r>
      <w:r>
        <w:tab/>
        <w:t xml:space="preserve">                 ODBOR ZA IZBOR I IMENOVANJA</w:t>
      </w:r>
    </w:p>
    <w:p w14:paraId="042E7139" w14:textId="77777777" w:rsidR="006E4A3D" w:rsidRDefault="006E4A3D" w:rsidP="006E4A3D">
      <w:pPr>
        <w:jc w:val="both"/>
      </w:pPr>
      <w:r>
        <w:t>GRADSKOG VIJEĆA I PRAVNE POSLOVE</w:t>
      </w:r>
      <w:r>
        <w:tab/>
      </w:r>
      <w:r>
        <w:tab/>
        <w:t xml:space="preserve">                   Predsjednik</w:t>
      </w:r>
    </w:p>
    <w:p w14:paraId="04BA5048" w14:textId="5A945594" w:rsidR="006E4A3D" w:rsidRDefault="006E4A3D" w:rsidP="006E4A3D">
      <w:pPr>
        <w:jc w:val="both"/>
      </w:pPr>
      <w:r>
        <w:t xml:space="preserve">                 </w:t>
      </w:r>
      <w:r>
        <w:t xml:space="preserve">     </w:t>
      </w:r>
      <w:r>
        <w:t xml:space="preserve">  </w:t>
      </w:r>
      <w:r>
        <w:t xml:space="preserve">    </w:t>
      </w:r>
      <w:r>
        <w:t>Pročelnica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Saša Cestar</w:t>
      </w:r>
    </w:p>
    <w:p w14:paraId="7AA692F3" w14:textId="3D88DA5F" w:rsidR="006E4A3D" w:rsidRDefault="006E4A3D" w:rsidP="006E4A3D">
      <w:pPr>
        <w:jc w:val="both"/>
      </w:pPr>
      <w:r>
        <w:t xml:space="preserve">                 </w:t>
      </w:r>
      <w:r>
        <w:t xml:space="preserve">     </w:t>
      </w:r>
      <w:r>
        <w:t xml:space="preserve"> </w:t>
      </w:r>
      <w:r>
        <w:t xml:space="preserve">    </w:t>
      </w:r>
      <w:r>
        <w:t xml:space="preserve"> Ida Bakrač</w:t>
      </w:r>
    </w:p>
    <w:p w14:paraId="63606857" w14:textId="77777777" w:rsidR="006E4A3D" w:rsidRDefault="006E4A3D" w:rsidP="006E4A3D"/>
    <w:p w14:paraId="12CFB567" w14:textId="77777777" w:rsidR="008A12AD" w:rsidRDefault="008A12AD"/>
    <w:sectPr w:rsidR="008A1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AD"/>
    <w:rsid w:val="00256578"/>
    <w:rsid w:val="006E4A3D"/>
    <w:rsid w:val="008A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71E9"/>
  <w15:chartTrackingRefBased/>
  <w15:docId w15:val="{8A8713CA-E440-401E-95CB-70E2DB6C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A3D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8A12A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A12A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A12A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A12A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A12A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A12A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A12A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A12A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A12A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A12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A12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A12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A12A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A12A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A12A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A12A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A12A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A12A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A12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8A12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A12A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8A12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A12A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8A12A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A12A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8A12A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A12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A12A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A12AD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6E4A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Čok</dc:creator>
  <cp:keywords/>
  <dc:description/>
  <cp:lastModifiedBy>Mateja Čok</cp:lastModifiedBy>
  <cp:revision>3</cp:revision>
  <cp:lastPrinted>2026-05-19T05:54:00Z</cp:lastPrinted>
  <dcterms:created xsi:type="dcterms:W3CDTF">2026-05-19T05:54:00Z</dcterms:created>
  <dcterms:modified xsi:type="dcterms:W3CDTF">2026-05-19T05:54:00Z</dcterms:modified>
</cp:coreProperties>
</file>